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40"/>
        </w:rPr>
        <w:t>Tech candidate screening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6D3CE"/>
          <w:left w:val="single" w:sz="4" w:color="D6D3CE"/>
          <w:bottom w:val="single" w:sz="4" w:color="D6D3CE"/>
          <w:right w:val="single" w:sz="4" w:color="D6D3CE"/>
          <w:insideH w:val="single" w:sz="4" w:color="D6D3CE"/>
          <w:insideV w:val="single" w:sz="4" w:color="D6D3CE"/>
        </w:tblBorders>
        <w:tblCellMar>
          <w:top w:w="70" w:type="dxa"/>
          <w:bottom w:w="70" w:type="dxa"/>
          <w:left w:w="130" w:type="dxa"/>
          <w:right w:w="130" w:type="dxa"/>
        </w:tblCellMar>
      </w:tblPr>
      <w:tblGrid>
        <w:gridCol w:w="4759"/>
        <w:gridCol w:w="4759"/>
      </w:tblGrid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Screened by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Candidate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role &amp; company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 they do day to day?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does the product or system they work on do?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 they like about the role?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don't they like?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Ideal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projects would appeal most?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is their ideal working environment?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Office, hybrid or remote?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Top skills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Top three languages?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Frameworks and libraries they know best?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share of their time is hands-on?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is the rest spent on?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Beyond the core skills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they build on a stack they barely know?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Any technologies they want experience with?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they take a DevOps, support or on-call role?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Domain experience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industries have they built for?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did those systems do for the business?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Motivation to move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Why are they looking to leave?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a counter-offer keep them?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Career goals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do they want to be in three to five years?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Individual contributor or management?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Location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are they now?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they relocate? Where, why and when?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Right to work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Do they need sponsorship? What type?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long is left on their current visa?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Compensation expectations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number closes them, and why?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compensation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Base, bonus, equity, pension?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96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Notice period &amp; non-compete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Active processes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have they applied?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Direct or through a recruiter?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stage are they at?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role do they prefer?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Referrals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Do they know anyone else who is looking?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Internal recommendation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Do they know anyone at the clients discussed?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Have they looked the client up on LinkedIn?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85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candidate screening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